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F62FE7" w:rsidRDefault="00000000">
      <w:pPr>
        <w:shd w:val="clear" w:color="auto" w:fill="FFFFFF"/>
        <w:jc w:val="center"/>
        <w:rPr>
          <w:b/>
        </w:rPr>
      </w:pPr>
      <w:r>
        <w:rPr>
          <w:b/>
        </w:rPr>
        <w:t>A Fond Farewell: Navigating a Healthy Pastoral Transition</w:t>
      </w:r>
    </w:p>
    <w:p w14:paraId="00000002" w14:textId="77777777" w:rsidR="00F62FE7" w:rsidRDefault="00000000">
      <w:pPr>
        <w:shd w:val="clear" w:color="auto" w:fill="FFFFFF"/>
      </w:pPr>
      <w:r>
        <w:t xml:space="preserve"> </w:t>
      </w:r>
    </w:p>
    <w:p w14:paraId="00000003" w14:textId="77777777" w:rsidR="00F62FE7" w:rsidRDefault="00000000">
      <w:pPr>
        <w:shd w:val="clear" w:color="auto" w:fill="FFFFFF"/>
      </w:pPr>
      <w:r>
        <w:t xml:space="preserve">How a pastor leaves is just as important as how a pastor begins a ministry. In the church we frequently talk about the relationship between pastor and people as one of “family.” Especially when pastoral relationships are long, affection runs deep between a congregation and the pastor who has been with them during times of crisis and of joy. Therefore, the departure of a pastor is a sensitive time in the life of a congregation. It can be difficult for church members to understand that the relationship must change significantly when a pastor leaves his/her position, and that they must share their faith journey with another pastor whom God has called to fill that role. It can also be challenging for the departing pastor to let go and foster an environment in which a new pastor may be successful. A successful transition depends on the mature preparation of the pastor, the Session, and the congregation. </w:t>
      </w:r>
    </w:p>
    <w:p w14:paraId="00000004" w14:textId="77777777" w:rsidR="00F62FE7" w:rsidRDefault="00000000">
      <w:pPr>
        <w:shd w:val="clear" w:color="auto" w:fill="FFFFFF"/>
      </w:pPr>
      <w:r>
        <w:t xml:space="preserve"> </w:t>
      </w:r>
    </w:p>
    <w:p w14:paraId="00000005" w14:textId="77777777" w:rsidR="00F62FE7" w:rsidRDefault="00000000">
      <w:pPr>
        <w:shd w:val="clear" w:color="auto" w:fill="FFFFFF"/>
      </w:pPr>
      <w:r>
        <w:t>Churches have found different ways to successfully transition from one season of ministry to another. In most cases, a “clean break” is best, but regardless of what specific transition plan is followed, there are certain values that promote the long-term health of the church. These are:</w:t>
      </w:r>
    </w:p>
    <w:p w14:paraId="00000006" w14:textId="77777777" w:rsidR="00F62FE7" w:rsidRDefault="00000000">
      <w:r>
        <w:t xml:space="preserve"> </w:t>
      </w:r>
    </w:p>
    <w:p w14:paraId="00000007" w14:textId="77777777" w:rsidR="00F62FE7" w:rsidRDefault="00000000">
      <w:pPr>
        <w:ind w:left="720"/>
      </w:pPr>
      <w:r>
        <w:t>●</w:t>
      </w:r>
      <w:r>
        <w:rPr>
          <w:rFonts w:ascii="Times New Roman" w:eastAsia="Times New Roman" w:hAnsi="Times New Roman" w:cs="Times New Roman"/>
        </w:rPr>
        <w:t xml:space="preserve">      </w:t>
      </w:r>
      <w:r>
        <w:rPr>
          <w:b/>
        </w:rPr>
        <w:t>Intentionality</w:t>
      </w:r>
      <w:r>
        <w:t>: Pastors and Sessions should be proactive in planning for transition. Once a pastor determines that retirement or departure is on the horizon, he/she should begin to work with the Session on a transition plan.</w:t>
      </w:r>
    </w:p>
    <w:p w14:paraId="00000008" w14:textId="77777777" w:rsidR="00F62FE7" w:rsidRDefault="00000000">
      <w:pPr>
        <w:ind w:left="720"/>
      </w:pPr>
      <w:r>
        <w:t xml:space="preserve"> </w:t>
      </w:r>
    </w:p>
    <w:p w14:paraId="00000009" w14:textId="77777777" w:rsidR="00F62FE7" w:rsidRDefault="00000000">
      <w:pPr>
        <w:ind w:left="720"/>
      </w:pPr>
      <w:r>
        <w:t>●</w:t>
      </w:r>
      <w:r>
        <w:rPr>
          <w:rFonts w:ascii="Times New Roman" w:eastAsia="Times New Roman" w:hAnsi="Times New Roman" w:cs="Times New Roman"/>
        </w:rPr>
        <w:t xml:space="preserve">      </w:t>
      </w:r>
      <w:r>
        <w:rPr>
          <w:b/>
        </w:rPr>
        <w:t>Collaboration</w:t>
      </w:r>
      <w:r>
        <w:t>: Both pastor and Session should contribute to a transition plan that is good for the church and is formed in conversation with Presbytery leadership.</w:t>
      </w:r>
    </w:p>
    <w:p w14:paraId="0000000A" w14:textId="77777777" w:rsidR="00F62FE7" w:rsidRDefault="00000000">
      <w:pPr>
        <w:ind w:left="720"/>
      </w:pPr>
      <w:r>
        <w:t xml:space="preserve"> </w:t>
      </w:r>
    </w:p>
    <w:p w14:paraId="0000000B" w14:textId="77777777" w:rsidR="00F62FE7" w:rsidRDefault="00000000">
      <w:pPr>
        <w:ind w:left="720"/>
      </w:pPr>
      <w:r>
        <w:t>●</w:t>
      </w:r>
      <w:r>
        <w:rPr>
          <w:rFonts w:ascii="Times New Roman" w:eastAsia="Times New Roman" w:hAnsi="Times New Roman" w:cs="Times New Roman"/>
        </w:rPr>
        <w:t xml:space="preserve">      </w:t>
      </w:r>
      <w:r>
        <w:rPr>
          <w:b/>
        </w:rPr>
        <w:t>Clear communication</w:t>
      </w:r>
      <w:r>
        <w:t xml:space="preserve">: During a sensitive time like a transition, clarity in communication is paramount. When all parties </w:t>
      </w:r>
      <w:proofErr w:type="gramStart"/>
      <w:r>
        <w:t>are able to</w:t>
      </w:r>
      <w:proofErr w:type="gramEnd"/>
      <w:r>
        <w:t xml:space="preserve"> agree to a transition plan and have shared expectations, it is much less likely that problems will crop up in the implementation of that plan. </w:t>
      </w:r>
    </w:p>
    <w:p w14:paraId="0000000C" w14:textId="77777777" w:rsidR="00F62FE7" w:rsidRDefault="00000000">
      <w:r>
        <w:t xml:space="preserve"> </w:t>
      </w:r>
    </w:p>
    <w:p w14:paraId="0000000D" w14:textId="77777777" w:rsidR="00F62FE7" w:rsidRDefault="00000000">
      <w:pPr>
        <w:rPr>
          <w:b/>
        </w:rPr>
      </w:pPr>
      <w:r>
        <w:rPr>
          <w:b/>
        </w:rPr>
        <w:t xml:space="preserve"> </w:t>
      </w:r>
    </w:p>
    <w:p w14:paraId="0000000E" w14:textId="77777777" w:rsidR="00F62FE7" w:rsidRDefault="00000000">
      <w:pPr>
        <w:rPr>
          <w:b/>
        </w:rPr>
      </w:pPr>
      <w:r>
        <w:rPr>
          <w:b/>
        </w:rPr>
        <w:t>Who is involved to one degree or another in a healthy pastoral transition?</w:t>
      </w:r>
    </w:p>
    <w:p w14:paraId="0000000F" w14:textId="77777777" w:rsidR="00F62FE7" w:rsidRDefault="00000000">
      <w:pPr>
        <w:rPr>
          <w:b/>
        </w:rPr>
      </w:pPr>
      <w:r>
        <w:rPr>
          <w:b/>
        </w:rPr>
        <w:t xml:space="preserve"> </w:t>
      </w:r>
    </w:p>
    <w:p w14:paraId="00000010" w14:textId="77777777" w:rsidR="00F62FE7" w:rsidRDefault="00000000">
      <w:pPr>
        <w:ind w:left="720"/>
      </w:pPr>
      <w:r>
        <w:t>●</w:t>
      </w:r>
      <w:r>
        <w:rPr>
          <w:rFonts w:ascii="Times New Roman" w:eastAsia="Times New Roman" w:hAnsi="Times New Roman" w:cs="Times New Roman"/>
        </w:rPr>
        <w:t xml:space="preserve">      </w:t>
      </w:r>
      <w:r>
        <w:t xml:space="preserve">Current/departing </w:t>
      </w:r>
      <w:proofErr w:type="gramStart"/>
      <w:r>
        <w:t>pastor:</w:t>
      </w:r>
      <w:proofErr w:type="gramEnd"/>
      <w:r>
        <w:t xml:space="preserve"> initiates the conversation with Session and Ministerial Committee and takes the lead in explaining the transition plan to the congregation</w:t>
      </w:r>
    </w:p>
    <w:p w14:paraId="00000011" w14:textId="77777777" w:rsidR="00F62FE7" w:rsidRDefault="00000000">
      <w:pPr>
        <w:ind w:left="720"/>
      </w:pPr>
      <w:r>
        <w:t>●</w:t>
      </w:r>
      <w:r>
        <w:rPr>
          <w:rFonts w:ascii="Times New Roman" w:eastAsia="Times New Roman" w:hAnsi="Times New Roman" w:cs="Times New Roman"/>
        </w:rPr>
        <w:t xml:space="preserve">      </w:t>
      </w:r>
      <w:r>
        <w:t>Session: takes the lead in creating transition plan/expectations in conversation with pastor and Ministerial Committee</w:t>
      </w:r>
    </w:p>
    <w:p w14:paraId="00000012" w14:textId="77777777" w:rsidR="00F62FE7" w:rsidRDefault="00000000">
      <w:pPr>
        <w:ind w:left="720"/>
      </w:pPr>
      <w:r>
        <w:t>●</w:t>
      </w:r>
      <w:r>
        <w:rPr>
          <w:rFonts w:ascii="Times New Roman" w:eastAsia="Times New Roman" w:hAnsi="Times New Roman" w:cs="Times New Roman"/>
        </w:rPr>
        <w:t xml:space="preserve">      </w:t>
      </w:r>
      <w:r>
        <w:t>Ministerial Committee: provides guidance and feedback to pastor and Session in formulating and executing transition plan</w:t>
      </w:r>
    </w:p>
    <w:p w14:paraId="00000013" w14:textId="77777777" w:rsidR="00F62FE7" w:rsidRDefault="00000000">
      <w:pPr>
        <w:ind w:left="720"/>
      </w:pPr>
      <w:r>
        <w:t>●</w:t>
      </w:r>
      <w:r>
        <w:rPr>
          <w:rFonts w:ascii="Times New Roman" w:eastAsia="Times New Roman" w:hAnsi="Times New Roman" w:cs="Times New Roman"/>
        </w:rPr>
        <w:t xml:space="preserve">      </w:t>
      </w:r>
      <w:r>
        <w:t xml:space="preserve">Congregation, including </w:t>
      </w:r>
      <w:proofErr w:type="gramStart"/>
      <w:r>
        <w:t>staff:</w:t>
      </w:r>
      <w:proofErr w:type="gramEnd"/>
      <w:r>
        <w:t xml:space="preserve"> receives the transition plan from pastor/Session</w:t>
      </w:r>
    </w:p>
    <w:p w14:paraId="00000014" w14:textId="77777777" w:rsidR="00F62FE7" w:rsidRDefault="00000000">
      <w:pPr>
        <w:numPr>
          <w:ilvl w:val="0"/>
          <w:numId w:val="1"/>
        </w:numPr>
        <w:ind w:left="1170" w:hanging="450"/>
      </w:pPr>
      <w:r>
        <w:t xml:space="preserve">Transitional pastor (if applicable): receives the transition plan from the </w:t>
      </w:r>
      <w:proofErr w:type="gramStart"/>
      <w:r>
        <w:t>Session</w:t>
      </w:r>
      <w:proofErr w:type="gramEnd"/>
    </w:p>
    <w:p w14:paraId="00000015" w14:textId="77777777" w:rsidR="00F62FE7" w:rsidRDefault="00000000">
      <w:pPr>
        <w:ind w:left="720"/>
      </w:pPr>
      <w:r>
        <w:t>and helps Session, congregation, and staff to follow it (See more on the value of a Transitional Pastor below.)</w:t>
      </w:r>
    </w:p>
    <w:p w14:paraId="00000016" w14:textId="77777777" w:rsidR="00F62FE7" w:rsidRDefault="00000000">
      <w:pPr>
        <w:ind w:left="720"/>
      </w:pPr>
      <w:r>
        <w:lastRenderedPageBreak/>
        <w:t>●</w:t>
      </w:r>
      <w:r>
        <w:rPr>
          <w:rFonts w:ascii="Times New Roman" w:eastAsia="Times New Roman" w:hAnsi="Times New Roman" w:cs="Times New Roman"/>
        </w:rPr>
        <w:t xml:space="preserve">      </w:t>
      </w:r>
      <w:r>
        <w:t>Incoming pastor: receives the transition plan from the Pastor Search Committee/Session and learns what the expectations are for the relationship between church and former pastor going forward</w:t>
      </w:r>
    </w:p>
    <w:p w14:paraId="00000017" w14:textId="77777777" w:rsidR="00F62FE7" w:rsidRDefault="00000000">
      <w:pPr>
        <w:ind w:left="720"/>
      </w:pPr>
      <w:r>
        <w:t xml:space="preserve"> </w:t>
      </w:r>
    </w:p>
    <w:p w14:paraId="00000018" w14:textId="77777777" w:rsidR="00F62FE7" w:rsidRDefault="00000000">
      <w:pPr>
        <w:ind w:left="720"/>
        <w:rPr>
          <w:b/>
          <w:i/>
        </w:rPr>
      </w:pPr>
      <w:r>
        <w:rPr>
          <w:b/>
          <w:i/>
        </w:rPr>
        <w:t>Clearly communicated, shared expectations bring peace and flourishing!</w:t>
      </w:r>
    </w:p>
    <w:p w14:paraId="00000019" w14:textId="77777777" w:rsidR="00F62FE7" w:rsidRDefault="00000000">
      <w:pPr>
        <w:ind w:left="720"/>
      </w:pPr>
      <w:r>
        <w:t xml:space="preserve"> </w:t>
      </w:r>
    </w:p>
    <w:p w14:paraId="0000001A" w14:textId="77777777" w:rsidR="00F62FE7" w:rsidRDefault="00000000">
      <w:pPr>
        <w:rPr>
          <w:b/>
        </w:rPr>
      </w:pPr>
      <w:r>
        <w:rPr>
          <w:b/>
        </w:rPr>
        <w:t xml:space="preserve"> </w:t>
      </w:r>
    </w:p>
    <w:p w14:paraId="0000001B" w14:textId="77777777" w:rsidR="00F62FE7" w:rsidRDefault="00000000">
      <w:pPr>
        <w:rPr>
          <w:b/>
        </w:rPr>
      </w:pPr>
      <w:r>
        <w:rPr>
          <w:b/>
        </w:rPr>
        <w:t>The Challenge</w:t>
      </w:r>
    </w:p>
    <w:p w14:paraId="0000001C" w14:textId="77777777" w:rsidR="00F62FE7" w:rsidRDefault="00000000">
      <w:r>
        <w:t xml:space="preserve"> </w:t>
      </w:r>
    </w:p>
    <w:p w14:paraId="0000001D" w14:textId="77777777" w:rsidR="00F62FE7" w:rsidRDefault="00000000">
      <w:r>
        <w:t xml:space="preserve">A pastor’s departure brings with it loss and grief, both for the congregation and for the pastor and his/her family (if applicable). It is difficult to let go of what is </w:t>
      </w:r>
      <w:proofErr w:type="gramStart"/>
      <w:r>
        <w:t>in order to</w:t>
      </w:r>
      <w:proofErr w:type="gramEnd"/>
      <w:r>
        <w:t xml:space="preserve"> welcome what will be, and yet this ability to grieve our losses while also moving forward into redefined relationships is what makes for a healthy transition. </w:t>
      </w:r>
    </w:p>
    <w:p w14:paraId="0000001E" w14:textId="77777777" w:rsidR="00F62FE7" w:rsidRDefault="00000000">
      <w:r>
        <w:t xml:space="preserve"> </w:t>
      </w:r>
    </w:p>
    <w:p w14:paraId="0000001F" w14:textId="77777777" w:rsidR="00F62FE7" w:rsidRDefault="00000000">
      <w:r>
        <w:t xml:space="preserve">As mentioned above, EPC churches have navigated pastoral transitions in a variety of ways, and yet a healthy transition will always be marked by those values of intentionality, collaboration, and clear communication. One important ingredient in this mix is the self-awareness of the departing pastor. </w:t>
      </w:r>
    </w:p>
    <w:p w14:paraId="00000020" w14:textId="77777777" w:rsidR="00F62FE7" w:rsidRDefault="00000000">
      <w:r>
        <w:t xml:space="preserve"> </w:t>
      </w:r>
    </w:p>
    <w:p w14:paraId="00000021" w14:textId="77777777" w:rsidR="00F62FE7" w:rsidRDefault="00000000">
      <w:pPr>
        <w:spacing w:after="240"/>
      </w:pPr>
      <w:r>
        <w:t xml:space="preserve">When considering transition, some pastors do not adequately consider the emotional toll they and their family (if applicable) will bear in the process. They may not realize how hard it will be to see a new pastor leading in a different way. They may view themselves as exceptions, assuming that they would never undermine their successor’s ministry. When pastors take the time to grapple with their personalities and tendencies and consider the realities of what the transition will mean for their families, they are much more capable of participating in the planning process in a healthy way, putting the needs of the congregation first. </w:t>
      </w:r>
    </w:p>
    <w:p w14:paraId="00000023" w14:textId="717912A9" w:rsidR="00F62FE7" w:rsidRDefault="00000000">
      <w:pPr>
        <w:spacing w:after="240"/>
        <w:rPr>
          <w:b/>
        </w:rPr>
      </w:pPr>
      <w:r>
        <w:t>A pastor planning for transition would be wise to consult with a counselor, spiritual director, or trusted colleague for help in evaluating how he/she can best contribute to a healthy transition. If needed, referrals for those resources can be accessed through Presbytery or General Assembly leadership. Below there is also a list of books that may be helpful for pastors looking toward retirement.</w:t>
      </w:r>
    </w:p>
    <w:p w14:paraId="0DEC68AA" w14:textId="77777777" w:rsidR="00B52C77" w:rsidRDefault="00B52C77">
      <w:pPr>
        <w:spacing w:after="240"/>
        <w:rPr>
          <w:b/>
        </w:rPr>
      </w:pPr>
    </w:p>
    <w:p w14:paraId="00000024" w14:textId="77777777" w:rsidR="00F62FE7" w:rsidRDefault="00000000">
      <w:pPr>
        <w:spacing w:after="240"/>
        <w:rPr>
          <w:b/>
        </w:rPr>
      </w:pPr>
      <w:r>
        <w:rPr>
          <w:b/>
        </w:rPr>
        <w:t xml:space="preserve">Guidelines for a “Clean Break” </w:t>
      </w:r>
    </w:p>
    <w:p w14:paraId="00000025" w14:textId="77777777" w:rsidR="00F62FE7" w:rsidRDefault="00000000">
      <w:pPr>
        <w:spacing w:after="240"/>
      </w:pPr>
      <w:r>
        <w:t xml:space="preserve">Each Session </w:t>
      </w:r>
      <w:proofErr w:type="gramStart"/>
      <w:r>
        <w:t>has to</w:t>
      </w:r>
      <w:proofErr w:type="gramEnd"/>
      <w:r>
        <w:t xml:space="preserve"> discern God’s direction when preparing for a pastoral transition, and Ministerial Committees can provide invaluable wisdom and insight to guide Sessions in so doing. Here are some guidelines for a Session seeking a “clean break” when the pastor departs his/her congregation:</w:t>
      </w:r>
    </w:p>
    <w:p w14:paraId="00000026" w14:textId="77777777" w:rsidR="00F62FE7" w:rsidRDefault="00000000">
      <w:pPr>
        <w:spacing w:after="120"/>
        <w:ind w:left="360"/>
      </w:pPr>
      <w:r>
        <w:t>1.</w:t>
      </w:r>
      <w:r>
        <w:rPr>
          <w:rFonts w:ascii="Times New Roman" w:eastAsia="Times New Roman" w:hAnsi="Times New Roman" w:cs="Times New Roman"/>
        </w:rPr>
        <w:t xml:space="preserve">     </w:t>
      </w:r>
      <w:r>
        <w:t xml:space="preserve">A pastor without a call to another congregation should ordinarily seek to find a new church home. Pastors, their spouses, and families (if applicable) should seek other places to </w:t>
      </w:r>
      <w:r>
        <w:lastRenderedPageBreak/>
        <w:t>worship and employ their gifts during the congregation’s time of transition to new leadership, even if their former congregation is the only EPC church in their area.</w:t>
      </w:r>
    </w:p>
    <w:p w14:paraId="00000027" w14:textId="77777777" w:rsidR="00F62FE7" w:rsidRDefault="00000000">
      <w:pPr>
        <w:spacing w:after="120"/>
        <w:ind w:left="360"/>
      </w:pPr>
      <w:r>
        <w:t>2.</w:t>
      </w:r>
      <w:r>
        <w:rPr>
          <w:rFonts w:ascii="Times New Roman" w:eastAsia="Times New Roman" w:hAnsi="Times New Roman" w:cs="Times New Roman"/>
        </w:rPr>
        <w:t xml:space="preserve">     </w:t>
      </w:r>
      <w:r>
        <w:t xml:space="preserve">With the support and guidance of the Ministerial Committee, the Session should explain to the congregation that former pastors normally do not participate in a leadership role in the church either officially or unofficially. With the guidance of the Ministerial Committee, the Session should set the guidelines for the departing pastor and assist him/her in interpreting them to the congregation and to the community. </w:t>
      </w:r>
    </w:p>
    <w:p w14:paraId="00000028" w14:textId="77777777" w:rsidR="00F62FE7" w:rsidRDefault="00000000">
      <w:pPr>
        <w:spacing w:after="120"/>
        <w:ind w:left="360"/>
      </w:pPr>
      <w:r>
        <w:t>3.</w:t>
      </w:r>
      <w:r>
        <w:rPr>
          <w:rFonts w:ascii="Times New Roman" w:eastAsia="Times New Roman" w:hAnsi="Times New Roman" w:cs="Times New Roman"/>
        </w:rPr>
        <w:t xml:space="preserve">     </w:t>
      </w:r>
      <w:r>
        <w:t xml:space="preserve">The primary responsibility of articulating and explaining the boundaries must lie with the departing pastor, ideally from the moment he/she determines that retirement or departure is on the horizon. This is important in giving the congregation the maximum amount of time to make the transition emotionally. In the case of a “clean break”, the departing pastor should firmly, but in a positive and caring way, tell the congregation that he/she will no longer be participating in the life of the church. This does not mean that friendships must come to an end. Friendships are priceless and are to be preserved, but there is a special responsibility on the part of the departing pastor to prevent friendships from becoming confused with pastoral relationships.    </w:t>
      </w:r>
    </w:p>
    <w:p w14:paraId="00000029" w14:textId="77777777" w:rsidR="00F62FE7" w:rsidRDefault="00000000">
      <w:pPr>
        <w:spacing w:after="120"/>
        <w:ind w:left="360"/>
      </w:pPr>
      <w:r>
        <w:t>4.</w:t>
      </w:r>
      <w:r>
        <w:rPr>
          <w:rFonts w:ascii="Times New Roman" w:eastAsia="Times New Roman" w:hAnsi="Times New Roman" w:cs="Times New Roman"/>
        </w:rPr>
        <w:t xml:space="preserve">     </w:t>
      </w:r>
      <w:r>
        <w:t xml:space="preserve">Former pastors and their families who continue to live in a community will understandably maintain personal ties with a few members of their former congregation. It is appropriate for those relationships to continue, but normally outside the life of the church. It is incumbent upon former pastors and their families to conscientiously refrain from discussing the church and its ministries, but especially opinions regarding the new pastor. </w:t>
      </w:r>
    </w:p>
    <w:p w14:paraId="0000002A" w14:textId="77777777" w:rsidR="00F62FE7" w:rsidRDefault="00000000">
      <w:pPr>
        <w:spacing w:after="120"/>
        <w:ind w:left="360"/>
      </w:pPr>
      <w:r>
        <w:t>5.</w:t>
      </w:r>
      <w:r>
        <w:rPr>
          <w:rFonts w:ascii="Times New Roman" w:eastAsia="Times New Roman" w:hAnsi="Times New Roman" w:cs="Times New Roman"/>
        </w:rPr>
        <w:t xml:space="preserve">     </w:t>
      </w:r>
      <w:r>
        <w:t xml:space="preserve">After the date of dissolution, the former pastor should ordinarily only participate in weddings, funerals, and baptisms by invitation of the Session via the Moderator. Such requests should always be referred to the church’s Session or Personnel Committee. The former pastor should have as their first concern the impact their participation would have on the quality of the relationship between the current or future pastor and the congregation. </w:t>
      </w:r>
    </w:p>
    <w:p w14:paraId="0000002B" w14:textId="77777777" w:rsidR="00F62FE7" w:rsidRDefault="00000000">
      <w:pPr>
        <w:spacing w:after="120"/>
        <w:ind w:left="360"/>
      </w:pPr>
      <w:r>
        <w:t>6.</w:t>
      </w:r>
      <w:r>
        <w:rPr>
          <w:rFonts w:ascii="Times New Roman" w:eastAsia="Times New Roman" w:hAnsi="Times New Roman" w:cs="Times New Roman"/>
        </w:rPr>
        <w:t xml:space="preserve">     </w:t>
      </w:r>
      <w:r>
        <w:t xml:space="preserve">Any time members of the congregation want the former pastor to participate in congregational life or services, they should discuss their desire not with the former pastor, but with the transitional or subsequently installed pastor. Normally, invitations to the former pastor to be part of the life of the congregation should not occur until the installed pastor has had an opportunity to establish relationships with the congregation—a minimum of 12 months. </w:t>
      </w:r>
      <w:proofErr w:type="gramStart"/>
      <w:r>
        <w:t>So</w:t>
      </w:r>
      <w:proofErr w:type="gramEnd"/>
      <w:r>
        <w:t xml:space="preserve"> if a transitional pastor were to serve for 12 months before the new pastor were called and installed, this would mean a total separation of 24 months for the former pastor. After that time of separation, a former pastor should only re-engage in the life of the congregation at the invitation of the new pastor and the Session. </w:t>
      </w:r>
    </w:p>
    <w:p w14:paraId="0000002C" w14:textId="77777777" w:rsidR="00F62FE7" w:rsidRDefault="00000000">
      <w:pPr>
        <w:spacing w:after="120"/>
        <w:ind w:left="360"/>
      </w:pPr>
      <w:r>
        <w:t>7.</w:t>
      </w:r>
      <w:r>
        <w:rPr>
          <w:rFonts w:ascii="Times New Roman" w:eastAsia="Times New Roman" w:hAnsi="Times New Roman" w:cs="Times New Roman"/>
        </w:rPr>
        <w:t xml:space="preserve">     </w:t>
      </w:r>
      <w:r>
        <w:t xml:space="preserve">When a congregation desires to bestow the honorary relationship of Pastor Emeritus upon the outgoing pastor, they should follow EPC Book of Government 15-3. It is the recommendation of the Permanent Committee on Ministerial Vocation that such a status would ordinarily be best considered after the full period of separation has been reached. </w:t>
      </w:r>
    </w:p>
    <w:p w14:paraId="0000002D" w14:textId="77777777" w:rsidR="00F62FE7" w:rsidRDefault="00000000">
      <w:pPr>
        <w:spacing w:after="120"/>
        <w:ind w:left="360"/>
      </w:pPr>
      <w:r>
        <w:t>8.</w:t>
      </w:r>
      <w:r>
        <w:rPr>
          <w:rFonts w:ascii="Times New Roman" w:eastAsia="Times New Roman" w:hAnsi="Times New Roman" w:cs="Times New Roman"/>
        </w:rPr>
        <w:t xml:space="preserve">     </w:t>
      </w:r>
      <w:r>
        <w:t>The Ministerial Committee is available for consultation with former pastors or with Sessions whenever questions or concerns arise.</w:t>
      </w:r>
    </w:p>
    <w:p w14:paraId="0000002E" w14:textId="77777777" w:rsidR="00F62FE7" w:rsidRDefault="00F62FE7">
      <w:pPr>
        <w:spacing w:after="120"/>
        <w:ind w:left="360"/>
      </w:pPr>
    </w:p>
    <w:p w14:paraId="0000002F" w14:textId="77777777" w:rsidR="00F62FE7" w:rsidRDefault="00000000">
      <w:pPr>
        <w:spacing w:after="240"/>
        <w:rPr>
          <w:b/>
        </w:rPr>
      </w:pPr>
      <w:r>
        <w:rPr>
          <w:b/>
        </w:rPr>
        <w:t>The Value of a Transitional Pastor</w:t>
      </w:r>
    </w:p>
    <w:p w14:paraId="00000030" w14:textId="77777777" w:rsidR="00F62FE7" w:rsidRDefault="00000000">
      <w:pPr>
        <w:spacing w:after="240"/>
      </w:pPr>
      <w:r>
        <w:t>It is strongly recommended that a Session employ a Transitional Pastor to shepherd the church through the critical period following a pastor’s departure. Ministry during this sensitive time can yield important insights about the congregation’s health and effectiveness in mission and pave the way for a healthy relationship with the next pastor. From our EPC Church Health Team:</w:t>
      </w:r>
    </w:p>
    <w:p w14:paraId="00000031" w14:textId="77777777" w:rsidR="00F62FE7" w:rsidRDefault="00000000">
      <w:pPr>
        <w:ind w:left="630"/>
        <w:rPr>
          <w:b/>
        </w:rPr>
      </w:pPr>
      <w:r>
        <w:rPr>
          <w:b/>
        </w:rPr>
        <w:t>Pastoral Transition is a natural “pause” in routine:</w:t>
      </w:r>
    </w:p>
    <w:p w14:paraId="00000032" w14:textId="77777777" w:rsidR="00F62FE7" w:rsidRDefault="00000000">
      <w:pPr>
        <w:ind w:left="630"/>
      </w:pPr>
      <w:r>
        <w:t xml:space="preserve">When the natural rhythms of church life are </w:t>
      </w:r>
      <w:proofErr w:type="gramStart"/>
      <w:r>
        <w:t>altered</w:t>
      </w:r>
      <w:proofErr w:type="gramEnd"/>
      <w:r>
        <w:t xml:space="preserve"> congregations are encouraged to pause and take a deep spiritual breath. This pause can be a very important time for a church to take a long hard look at its overall health. In this time the congregation can assess who they are, where they are going, how to think strategically about how to get there, and outline a healthy process for searching for and calling their next pastor.</w:t>
      </w:r>
    </w:p>
    <w:p w14:paraId="00000033" w14:textId="77777777" w:rsidR="00F62FE7" w:rsidRDefault="00F62FE7">
      <w:pPr>
        <w:ind w:left="630"/>
      </w:pPr>
    </w:p>
    <w:p w14:paraId="00000034" w14:textId="77777777" w:rsidR="00F62FE7" w:rsidRDefault="00000000">
      <w:pPr>
        <w:ind w:left="630"/>
        <w:rPr>
          <w:b/>
        </w:rPr>
      </w:pPr>
      <w:r>
        <w:rPr>
          <w:b/>
        </w:rPr>
        <w:t>Pastoral Transition can be a God-given time to revitalize:</w:t>
      </w:r>
    </w:p>
    <w:p w14:paraId="00000035" w14:textId="77777777" w:rsidR="00F62FE7" w:rsidRDefault="00000000">
      <w:pPr>
        <w:ind w:left="630"/>
      </w:pPr>
      <w:r>
        <w:t>We believe that the transitional period is a valuable time for critical church health principles to be introduced into the life of the church. This is why we use the term “Transitional Pastor” rather than “Interim Pastor”. Interim Pastor implies that the transitional period is a matter of time until the new pastor is identified. Transitional Pastor implies that it is a matter of a process that a church experiences, that leads to a healthy search process for a new pastor. It is a process informed by answering questions like: “Who are we? Where are we going? How will we get there? And who is best qualified to help us get there as the senior leader?”</w:t>
      </w:r>
    </w:p>
    <w:p w14:paraId="322D2ECA" w14:textId="77777777" w:rsidR="00B52C77" w:rsidRDefault="00B52C77">
      <w:pPr>
        <w:spacing w:after="240"/>
        <w:rPr>
          <w:b/>
        </w:rPr>
      </w:pPr>
    </w:p>
    <w:p w14:paraId="00000037" w14:textId="77777777" w:rsidR="00F62FE7" w:rsidRDefault="00000000">
      <w:pPr>
        <w:spacing w:after="240"/>
        <w:rPr>
          <w:b/>
        </w:rPr>
      </w:pPr>
      <w:r>
        <w:rPr>
          <w:b/>
        </w:rPr>
        <w:t>Other Healthy Ways to Navigate Transition</w:t>
      </w:r>
    </w:p>
    <w:p w14:paraId="706FF868" w14:textId="1299987B" w:rsidR="00B52C77" w:rsidRDefault="00000000">
      <w:pPr>
        <w:spacing w:after="240"/>
      </w:pPr>
      <w:r>
        <w:t>Some Sessions intentionally choose to have their former pastor continue to be involved in the life of the church. This is done in a variety of ways, sometimes with an associate pastor transitioning to senior leadership. Some Sessions have chosen to go the route of “succession planning,” with the outgoing pastor involved in the preparation of his/her successor. Regardless of the specific circumstances, the guiding values of intentionality, collaboration, and clear communication remain important so that the congregation is positioned to follow a new pastor into the future God has for them. Below is an example Terms of Separation Agreement which may be helpful in facilitating a healthy transition.</w:t>
      </w:r>
    </w:p>
    <w:p w14:paraId="00047D1E" w14:textId="77777777" w:rsidR="00B52C77" w:rsidRPr="00B52C77" w:rsidRDefault="00B52C77">
      <w:pPr>
        <w:spacing w:after="240"/>
      </w:pPr>
    </w:p>
    <w:p w14:paraId="0000003C" w14:textId="0A68C591" w:rsidR="00F62FE7" w:rsidRDefault="00000000">
      <w:pPr>
        <w:spacing w:after="240"/>
        <w:rPr>
          <w:b/>
        </w:rPr>
      </w:pPr>
      <w:r>
        <w:rPr>
          <w:b/>
        </w:rPr>
        <w:t>Celebrating God’s Faithfulness</w:t>
      </w:r>
    </w:p>
    <w:p w14:paraId="0000003D" w14:textId="77777777" w:rsidR="00F62FE7" w:rsidRDefault="00000000">
      <w:pPr>
        <w:spacing w:after="240"/>
        <w:rPr>
          <w:sz w:val="24"/>
          <w:szCs w:val="24"/>
        </w:rPr>
      </w:pPr>
      <w:r>
        <w:t xml:space="preserve">Whenever a season of ministry </w:t>
      </w:r>
      <w:proofErr w:type="gramStart"/>
      <w:r>
        <w:t>comes to a close</w:t>
      </w:r>
      <w:proofErr w:type="gramEnd"/>
      <w:r>
        <w:t xml:space="preserve">, either through a pastor’s retirement or other type of departure, it is right and good to mark the occasion by celebrating and giving thanks to God for what has been. It is important for the congregation to have an opportunity to express its love and gratitude to the departing pastor and his/her family (if applicable) and for the pastor to </w:t>
      </w:r>
      <w:r>
        <w:lastRenderedPageBreak/>
        <w:t xml:space="preserve">affirm his/her trust that the Holy Spirit will continue to work in the congregation. In cases of a difficult separation, the Ministerial Committee can be a helpful guide in discerning what is most appropriate in marking the end of one season in preparation for the beginning of another. </w:t>
      </w:r>
      <w:r>
        <w:br w:type="page"/>
      </w:r>
    </w:p>
    <w:p w14:paraId="0000003E" w14:textId="77777777" w:rsidR="00F62FE7" w:rsidRDefault="00000000">
      <w:pPr>
        <w:spacing w:after="240"/>
        <w:jc w:val="center"/>
        <w:rPr>
          <w:b/>
          <w:sz w:val="24"/>
          <w:szCs w:val="24"/>
        </w:rPr>
      </w:pPr>
      <w:r>
        <w:rPr>
          <w:b/>
          <w:sz w:val="24"/>
          <w:szCs w:val="24"/>
        </w:rPr>
        <w:lastRenderedPageBreak/>
        <w:t>Example Terms of Separation Agreement</w:t>
      </w:r>
    </w:p>
    <w:p w14:paraId="0000003F" w14:textId="77777777" w:rsidR="00F62FE7" w:rsidRDefault="00000000">
      <w:pPr>
        <w:spacing w:after="120"/>
        <w:ind w:left="-20"/>
        <w:rPr>
          <w:b/>
          <w:sz w:val="24"/>
          <w:szCs w:val="24"/>
        </w:rPr>
      </w:pPr>
      <w:r>
        <w:rPr>
          <w:b/>
          <w:sz w:val="24"/>
          <w:szCs w:val="24"/>
        </w:rPr>
        <w:t xml:space="preserve"> </w:t>
      </w:r>
    </w:p>
    <w:p w14:paraId="00000040" w14:textId="77777777" w:rsidR="00F62FE7" w:rsidRDefault="00000000">
      <w:pPr>
        <w:spacing w:after="120"/>
        <w:ind w:left="-20"/>
        <w:rPr>
          <w:sz w:val="24"/>
          <w:szCs w:val="24"/>
        </w:rPr>
      </w:pPr>
      <w:r>
        <w:rPr>
          <w:sz w:val="24"/>
          <w:szCs w:val="24"/>
        </w:rPr>
        <w:t>Date:</w:t>
      </w:r>
    </w:p>
    <w:p w14:paraId="00000041" w14:textId="77777777" w:rsidR="00F62FE7" w:rsidRDefault="00000000">
      <w:pPr>
        <w:spacing w:after="120"/>
        <w:ind w:left="-20"/>
        <w:rPr>
          <w:sz w:val="24"/>
          <w:szCs w:val="24"/>
        </w:rPr>
      </w:pPr>
      <w:r>
        <w:rPr>
          <w:sz w:val="24"/>
          <w:szCs w:val="24"/>
        </w:rPr>
        <w:t xml:space="preserve"> </w:t>
      </w:r>
    </w:p>
    <w:p w14:paraId="00000042" w14:textId="77777777" w:rsidR="00F62FE7" w:rsidRDefault="00000000">
      <w:pPr>
        <w:spacing w:after="120"/>
        <w:ind w:left="-20"/>
        <w:rPr>
          <w:sz w:val="24"/>
          <w:szCs w:val="24"/>
        </w:rPr>
      </w:pPr>
      <w:r>
        <w:rPr>
          <w:sz w:val="24"/>
          <w:szCs w:val="24"/>
        </w:rPr>
        <w:t>Departing Pastor:</w:t>
      </w:r>
    </w:p>
    <w:p w14:paraId="00000043" w14:textId="77777777" w:rsidR="00F62FE7" w:rsidRDefault="00000000">
      <w:pPr>
        <w:spacing w:after="120"/>
        <w:ind w:left="-20"/>
        <w:rPr>
          <w:sz w:val="24"/>
          <w:szCs w:val="24"/>
        </w:rPr>
      </w:pPr>
      <w:r>
        <w:rPr>
          <w:sz w:val="24"/>
          <w:szCs w:val="24"/>
        </w:rPr>
        <w:t xml:space="preserve"> </w:t>
      </w:r>
    </w:p>
    <w:p w14:paraId="00000044" w14:textId="77777777" w:rsidR="00F62FE7" w:rsidRDefault="00000000">
      <w:pPr>
        <w:spacing w:after="120"/>
        <w:ind w:left="-20"/>
        <w:rPr>
          <w:sz w:val="24"/>
          <w:szCs w:val="24"/>
        </w:rPr>
      </w:pPr>
      <w:r>
        <w:rPr>
          <w:sz w:val="24"/>
          <w:szCs w:val="24"/>
        </w:rPr>
        <w:t>Session Representative(s):</w:t>
      </w:r>
    </w:p>
    <w:p w14:paraId="00000045" w14:textId="77777777" w:rsidR="00F62FE7" w:rsidRDefault="00000000">
      <w:pPr>
        <w:spacing w:after="120"/>
        <w:ind w:left="-20"/>
        <w:rPr>
          <w:sz w:val="24"/>
          <w:szCs w:val="24"/>
        </w:rPr>
      </w:pPr>
      <w:r>
        <w:rPr>
          <w:sz w:val="24"/>
          <w:szCs w:val="24"/>
        </w:rPr>
        <w:t xml:space="preserve"> </w:t>
      </w:r>
    </w:p>
    <w:p w14:paraId="00000046" w14:textId="77777777" w:rsidR="00F62FE7" w:rsidRDefault="00000000">
      <w:pPr>
        <w:spacing w:after="120"/>
        <w:ind w:left="-20"/>
        <w:rPr>
          <w:sz w:val="24"/>
          <w:szCs w:val="24"/>
        </w:rPr>
      </w:pPr>
      <w:r>
        <w:rPr>
          <w:sz w:val="24"/>
          <w:szCs w:val="24"/>
        </w:rPr>
        <w:t>Ministerial Committee Representative(s):</w:t>
      </w:r>
    </w:p>
    <w:p w14:paraId="00000047" w14:textId="77777777" w:rsidR="00F62FE7" w:rsidRDefault="00000000">
      <w:pPr>
        <w:spacing w:after="120"/>
        <w:ind w:left="-20"/>
        <w:rPr>
          <w:sz w:val="24"/>
          <w:szCs w:val="24"/>
        </w:rPr>
      </w:pPr>
      <w:r>
        <w:rPr>
          <w:sz w:val="24"/>
          <w:szCs w:val="24"/>
        </w:rPr>
        <w:t xml:space="preserve"> </w:t>
      </w:r>
    </w:p>
    <w:p w14:paraId="00000048" w14:textId="77777777" w:rsidR="00F62FE7" w:rsidRDefault="00000000">
      <w:pPr>
        <w:spacing w:after="120"/>
        <w:ind w:left="-20"/>
        <w:rPr>
          <w:sz w:val="24"/>
          <w:szCs w:val="24"/>
        </w:rPr>
      </w:pPr>
      <w:r>
        <w:rPr>
          <w:sz w:val="24"/>
          <w:szCs w:val="24"/>
        </w:rPr>
        <w:t>Plans for Transition (timetable, changes in duties, etc.):</w:t>
      </w:r>
    </w:p>
    <w:p w14:paraId="00000049" w14:textId="77777777" w:rsidR="00F62FE7" w:rsidRDefault="00000000">
      <w:pPr>
        <w:spacing w:after="120"/>
        <w:ind w:left="-20"/>
        <w:rPr>
          <w:sz w:val="24"/>
          <w:szCs w:val="24"/>
        </w:rPr>
      </w:pPr>
      <w:r>
        <w:rPr>
          <w:sz w:val="24"/>
          <w:szCs w:val="24"/>
        </w:rPr>
        <w:t xml:space="preserve"> </w:t>
      </w:r>
    </w:p>
    <w:p w14:paraId="0000004A" w14:textId="77777777" w:rsidR="00F62FE7" w:rsidRDefault="00000000">
      <w:pPr>
        <w:spacing w:after="120"/>
        <w:ind w:left="-20"/>
        <w:rPr>
          <w:sz w:val="24"/>
          <w:szCs w:val="24"/>
        </w:rPr>
      </w:pPr>
      <w:r>
        <w:rPr>
          <w:sz w:val="24"/>
          <w:szCs w:val="24"/>
        </w:rPr>
        <w:t xml:space="preserve"> </w:t>
      </w:r>
    </w:p>
    <w:p w14:paraId="0000004B" w14:textId="77777777" w:rsidR="00F62FE7" w:rsidRDefault="00000000">
      <w:pPr>
        <w:spacing w:after="120"/>
        <w:ind w:left="-20"/>
        <w:rPr>
          <w:sz w:val="24"/>
          <w:szCs w:val="24"/>
        </w:rPr>
      </w:pPr>
      <w:r>
        <w:rPr>
          <w:sz w:val="24"/>
          <w:szCs w:val="24"/>
        </w:rPr>
        <w:t xml:space="preserve"> </w:t>
      </w:r>
    </w:p>
    <w:p w14:paraId="0000004C" w14:textId="77777777" w:rsidR="00F62FE7" w:rsidRDefault="00000000">
      <w:pPr>
        <w:spacing w:after="120"/>
        <w:ind w:left="-20"/>
        <w:rPr>
          <w:sz w:val="24"/>
          <w:szCs w:val="24"/>
        </w:rPr>
      </w:pPr>
      <w:r>
        <w:rPr>
          <w:sz w:val="24"/>
          <w:szCs w:val="24"/>
        </w:rPr>
        <w:t xml:space="preserve"> </w:t>
      </w:r>
    </w:p>
    <w:p w14:paraId="0000004D" w14:textId="77777777" w:rsidR="00F62FE7" w:rsidRDefault="00000000">
      <w:pPr>
        <w:spacing w:after="120"/>
        <w:ind w:left="-20"/>
        <w:rPr>
          <w:sz w:val="24"/>
          <w:szCs w:val="24"/>
        </w:rPr>
      </w:pPr>
      <w:r>
        <w:rPr>
          <w:sz w:val="24"/>
          <w:szCs w:val="24"/>
        </w:rPr>
        <w:t>Projected date of dissolution of call:</w:t>
      </w:r>
    </w:p>
    <w:p w14:paraId="0000004E" w14:textId="77777777" w:rsidR="00F62FE7" w:rsidRDefault="00000000">
      <w:pPr>
        <w:spacing w:after="120"/>
        <w:ind w:left="-20"/>
        <w:rPr>
          <w:sz w:val="24"/>
          <w:szCs w:val="24"/>
        </w:rPr>
      </w:pPr>
      <w:r>
        <w:rPr>
          <w:sz w:val="24"/>
          <w:szCs w:val="24"/>
        </w:rPr>
        <w:t>After the date of dissolution, what will the departing pastor’s relationship be to the congregation? Where will pastor and family (if applicable) worship?</w:t>
      </w:r>
    </w:p>
    <w:p w14:paraId="0000004F" w14:textId="77777777" w:rsidR="00F62FE7" w:rsidRDefault="00000000">
      <w:pPr>
        <w:spacing w:after="120"/>
        <w:ind w:left="-20"/>
        <w:rPr>
          <w:sz w:val="24"/>
          <w:szCs w:val="24"/>
        </w:rPr>
      </w:pPr>
      <w:r>
        <w:rPr>
          <w:sz w:val="24"/>
          <w:szCs w:val="24"/>
        </w:rPr>
        <w:t xml:space="preserve"> </w:t>
      </w:r>
    </w:p>
    <w:p w14:paraId="00000050" w14:textId="77777777" w:rsidR="00F62FE7" w:rsidRDefault="00000000">
      <w:pPr>
        <w:spacing w:after="120"/>
        <w:ind w:left="-20"/>
        <w:rPr>
          <w:sz w:val="24"/>
          <w:szCs w:val="24"/>
        </w:rPr>
      </w:pPr>
      <w:r>
        <w:rPr>
          <w:sz w:val="24"/>
          <w:szCs w:val="24"/>
        </w:rPr>
        <w:t xml:space="preserve"> </w:t>
      </w:r>
    </w:p>
    <w:p w14:paraId="00000051" w14:textId="77777777" w:rsidR="00F62FE7" w:rsidRDefault="00000000">
      <w:pPr>
        <w:spacing w:after="120"/>
        <w:ind w:left="-20"/>
        <w:rPr>
          <w:sz w:val="24"/>
          <w:szCs w:val="24"/>
        </w:rPr>
      </w:pPr>
      <w:r>
        <w:rPr>
          <w:sz w:val="24"/>
          <w:szCs w:val="24"/>
        </w:rPr>
        <w:t xml:space="preserve"> </w:t>
      </w:r>
    </w:p>
    <w:p w14:paraId="00000052" w14:textId="77777777" w:rsidR="00F62FE7" w:rsidRDefault="00000000">
      <w:pPr>
        <w:spacing w:after="120"/>
        <w:ind w:left="-20"/>
        <w:rPr>
          <w:sz w:val="24"/>
          <w:szCs w:val="24"/>
        </w:rPr>
      </w:pPr>
      <w:r>
        <w:rPr>
          <w:sz w:val="24"/>
          <w:szCs w:val="24"/>
        </w:rPr>
        <w:t>What limits or boundaries will there be on the departing pastor’s relationship to the church?</w:t>
      </w:r>
    </w:p>
    <w:p w14:paraId="00000053" w14:textId="77777777" w:rsidR="00F62FE7" w:rsidRDefault="00000000">
      <w:pPr>
        <w:spacing w:after="120"/>
        <w:ind w:left="-20"/>
        <w:rPr>
          <w:sz w:val="24"/>
          <w:szCs w:val="24"/>
        </w:rPr>
      </w:pPr>
      <w:r>
        <w:rPr>
          <w:sz w:val="24"/>
          <w:szCs w:val="24"/>
        </w:rPr>
        <w:t xml:space="preserve"> </w:t>
      </w:r>
    </w:p>
    <w:p w14:paraId="00000054" w14:textId="77777777" w:rsidR="00F62FE7" w:rsidRDefault="00000000">
      <w:pPr>
        <w:spacing w:after="120"/>
        <w:ind w:left="700" w:firstLine="20"/>
        <w:rPr>
          <w:sz w:val="24"/>
          <w:szCs w:val="24"/>
        </w:rPr>
      </w:pPr>
      <w:r>
        <w:rPr>
          <w:sz w:val="24"/>
          <w:szCs w:val="24"/>
        </w:rPr>
        <w:t>Expectations for pastor and family (if applicable):</w:t>
      </w:r>
    </w:p>
    <w:p w14:paraId="00000055" w14:textId="77777777" w:rsidR="00F62FE7" w:rsidRDefault="00000000">
      <w:pPr>
        <w:spacing w:after="120"/>
        <w:ind w:left="700" w:firstLine="20"/>
        <w:rPr>
          <w:sz w:val="24"/>
          <w:szCs w:val="24"/>
        </w:rPr>
      </w:pPr>
      <w:r>
        <w:rPr>
          <w:sz w:val="24"/>
          <w:szCs w:val="24"/>
        </w:rPr>
        <w:t xml:space="preserve"> </w:t>
      </w:r>
    </w:p>
    <w:p w14:paraId="00000056" w14:textId="77777777" w:rsidR="00F62FE7" w:rsidRDefault="00000000">
      <w:pPr>
        <w:spacing w:after="120"/>
        <w:ind w:left="700" w:firstLine="20"/>
        <w:rPr>
          <w:sz w:val="24"/>
          <w:szCs w:val="24"/>
        </w:rPr>
      </w:pPr>
      <w:r>
        <w:rPr>
          <w:sz w:val="24"/>
          <w:szCs w:val="24"/>
        </w:rPr>
        <w:t>Expectations for congregation:</w:t>
      </w:r>
    </w:p>
    <w:p w14:paraId="00000057" w14:textId="77777777" w:rsidR="00F62FE7" w:rsidRDefault="00000000">
      <w:pPr>
        <w:spacing w:after="120"/>
        <w:ind w:left="-20"/>
        <w:rPr>
          <w:sz w:val="24"/>
          <w:szCs w:val="24"/>
        </w:rPr>
      </w:pPr>
      <w:r>
        <w:rPr>
          <w:sz w:val="24"/>
          <w:szCs w:val="24"/>
        </w:rPr>
        <w:t xml:space="preserve"> </w:t>
      </w:r>
    </w:p>
    <w:p w14:paraId="00000058" w14:textId="77777777" w:rsidR="00F62FE7" w:rsidRDefault="00000000">
      <w:pPr>
        <w:spacing w:after="120"/>
        <w:ind w:left="-20"/>
        <w:rPr>
          <w:sz w:val="24"/>
          <w:szCs w:val="24"/>
        </w:rPr>
      </w:pPr>
      <w:r>
        <w:rPr>
          <w:sz w:val="24"/>
          <w:szCs w:val="24"/>
        </w:rPr>
        <w:t xml:space="preserve"> </w:t>
      </w:r>
    </w:p>
    <w:p w14:paraId="00000059" w14:textId="77777777" w:rsidR="00F62FE7" w:rsidRDefault="00000000">
      <w:pPr>
        <w:spacing w:after="120"/>
        <w:ind w:left="-20"/>
        <w:rPr>
          <w:sz w:val="24"/>
          <w:szCs w:val="24"/>
        </w:rPr>
      </w:pPr>
      <w:r>
        <w:rPr>
          <w:sz w:val="24"/>
          <w:szCs w:val="24"/>
        </w:rPr>
        <w:t>How will this plan be explained to the congregation?</w:t>
      </w:r>
    </w:p>
    <w:p w14:paraId="0000005A" w14:textId="77777777" w:rsidR="00F62FE7" w:rsidRDefault="00000000">
      <w:pPr>
        <w:spacing w:after="120"/>
        <w:ind w:left="-20"/>
        <w:rPr>
          <w:sz w:val="24"/>
          <w:szCs w:val="24"/>
        </w:rPr>
      </w:pPr>
      <w:r>
        <w:rPr>
          <w:sz w:val="24"/>
          <w:szCs w:val="24"/>
        </w:rPr>
        <w:lastRenderedPageBreak/>
        <w:t xml:space="preserve"> </w:t>
      </w:r>
    </w:p>
    <w:p w14:paraId="0000005B" w14:textId="77777777" w:rsidR="00F62FE7" w:rsidRDefault="00000000">
      <w:pPr>
        <w:spacing w:after="120"/>
        <w:ind w:left="-20"/>
        <w:rPr>
          <w:sz w:val="24"/>
          <w:szCs w:val="24"/>
        </w:rPr>
      </w:pPr>
      <w:r>
        <w:rPr>
          <w:sz w:val="24"/>
          <w:szCs w:val="24"/>
        </w:rPr>
        <w:t xml:space="preserve"> </w:t>
      </w:r>
    </w:p>
    <w:p w14:paraId="0000005C" w14:textId="77777777" w:rsidR="00F62FE7" w:rsidRDefault="00000000">
      <w:pPr>
        <w:spacing w:after="120"/>
        <w:ind w:left="-20"/>
        <w:rPr>
          <w:sz w:val="24"/>
          <w:szCs w:val="24"/>
        </w:rPr>
      </w:pPr>
      <w:r>
        <w:rPr>
          <w:sz w:val="24"/>
          <w:szCs w:val="24"/>
        </w:rPr>
        <w:t xml:space="preserve"> </w:t>
      </w:r>
    </w:p>
    <w:p w14:paraId="0000005D" w14:textId="77777777" w:rsidR="00F62FE7" w:rsidRDefault="00000000">
      <w:pPr>
        <w:spacing w:after="120"/>
        <w:ind w:left="-20"/>
        <w:rPr>
          <w:sz w:val="24"/>
          <w:szCs w:val="24"/>
        </w:rPr>
      </w:pPr>
      <w:r>
        <w:rPr>
          <w:sz w:val="24"/>
          <w:szCs w:val="24"/>
        </w:rPr>
        <w:t>What steps should be taken if any party believes this agreement is not being followed?</w:t>
      </w:r>
    </w:p>
    <w:p w14:paraId="0000005E" w14:textId="77777777" w:rsidR="00F62FE7" w:rsidRDefault="00000000">
      <w:pPr>
        <w:spacing w:after="120"/>
        <w:ind w:left="-20"/>
        <w:rPr>
          <w:sz w:val="24"/>
          <w:szCs w:val="24"/>
        </w:rPr>
      </w:pPr>
      <w:r>
        <w:rPr>
          <w:sz w:val="24"/>
          <w:szCs w:val="24"/>
        </w:rPr>
        <w:t xml:space="preserve"> </w:t>
      </w:r>
    </w:p>
    <w:p w14:paraId="0000005F" w14:textId="77777777" w:rsidR="00F62FE7" w:rsidRDefault="00000000">
      <w:pPr>
        <w:spacing w:after="120"/>
        <w:ind w:left="-20"/>
        <w:rPr>
          <w:sz w:val="24"/>
          <w:szCs w:val="24"/>
        </w:rPr>
      </w:pPr>
      <w:r>
        <w:rPr>
          <w:sz w:val="24"/>
          <w:szCs w:val="24"/>
        </w:rPr>
        <w:t xml:space="preserve"> </w:t>
      </w:r>
    </w:p>
    <w:p w14:paraId="00000060" w14:textId="77777777" w:rsidR="00F62FE7" w:rsidRDefault="00000000">
      <w:pPr>
        <w:spacing w:after="120"/>
        <w:ind w:left="-20"/>
        <w:rPr>
          <w:sz w:val="24"/>
          <w:szCs w:val="24"/>
        </w:rPr>
      </w:pPr>
      <w:r>
        <w:rPr>
          <w:sz w:val="24"/>
          <w:szCs w:val="24"/>
        </w:rPr>
        <w:t xml:space="preserve"> </w:t>
      </w:r>
    </w:p>
    <w:p w14:paraId="00000061" w14:textId="77777777" w:rsidR="00F62FE7" w:rsidRDefault="00000000">
      <w:pPr>
        <w:spacing w:after="120"/>
        <w:ind w:left="-20"/>
        <w:rPr>
          <w:sz w:val="24"/>
          <w:szCs w:val="24"/>
        </w:rPr>
      </w:pPr>
      <w:r>
        <w:rPr>
          <w:sz w:val="24"/>
          <w:szCs w:val="24"/>
        </w:rPr>
        <w:t>Who will take responsibility to explain this agreement to the prospective/incoming pastor?</w:t>
      </w:r>
    </w:p>
    <w:p w14:paraId="00000062" w14:textId="77777777" w:rsidR="00F62FE7" w:rsidRDefault="00000000">
      <w:pPr>
        <w:spacing w:after="120"/>
        <w:ind w:left="-20"/>
        <w:rPr>
          <w:sz w:val="24"/>
          <w:szCs w:val="24"/>
        </w:rPr>
      </w:pPr>
      <w:r>
        <w:rPr>
          <w:sz w:val="24"/>
          <w:szCs w:val="24"/>
        </w:rPr>
        <w:t xml:space="preserve"> </w:t>
      </w:r>
    </w:p>
    <w:p w14:paraId="00000063" w14:textId="77777777" w:rsidR="00F62FE7" w:rsidRDefault="00000000">
      <w:pPr>
        <w:spacing w:after="120"/>
        <w:ind w:left="-20"/>
        <w:rPr>
          <w:sz w:val="24"/>
          <w:szCs w:val="24"/>
        </w:rPr>
      </w:pPr>
      <w:r>
        <w:rPr>
          <w:sz w:val="24"/>
          <w:szCs w:val="24"/>
        </w:rPr>
        <w:t xml:space="preserve"> </w:t>
      </w:r>
    </w:p>
    <w:p w14:paraId="00000064" w14:textId="77777777" w:rsidR="00F62FE7" w:rsidRDefault="00000000">
      <w:pPr>
        <w:spacing w:after="120"/>
        <w:ind w:left="-20"/>
        <w:rPr>
          <w:sz w:val="24"/>
          <w:szCs w:val="24"/>
        </w:rPr>
      </w:pPr>
      <w:r>
        <w:rPr>
          <w:sz w:val="24"/>
          <w:szCs w:val="24"/>
        </w:rPr>
        <w:t xml:space="preserve"> </w:t>
      </w:r>
    </w:p>
    <w:p w14:paraId="00000065" w14:textId="77777777" w:rsidR="00F62FE7" w:rsidRDefault="00000000">
      <w:pPr>
        <w:spacing w:after="120"/>
        <w:ind w:left="-20"/>
        <w:rPr>
          <w:b/>
          <w:sz w:val="24"/>
          <w:szCs w:val="24"/>
        </w:rPr>
      </w:pPr>
      <w:r>
        <w:rPr>
          <w:b/>
          <w:sz w:val="24"/>
          <w:szCs w:val="24"/>
        </w:rPr>
        <w:t>Signatures</w:t>
      </w:r>
    </w:p>
    <w:p w14:paraId="00000066" w14:textId="77777777" w:rsidR="00F62FE7" w:rsidRDefault="00000000">
      <w:pPr>
        <w:spacing w:after="120"/>
        <w:ind w:left="-20"/>
        <w:rPr>
          <w:sz w:val="24"/>
          <w:szCs w:val="24"/>
        </w:rPr>
      </w:pPr>
      <w:r>
        <w:rPr>
          <w:sz w:val="24"/>
          <w:szCs w:val="24"/>
        </w:rPr>
        <w:t xml:space="preserve"> </w:t>
      </w:r>
    </w:p>
    <w:p w14:paraId="00000067" w14:textId="77777777" w:rsidR="00F62FE7" w:rsidRDefault="00000000">
      <w:pPr>
        <w:spacing w:after="120"/>
        <w:ind w:left="-20"/>
        <w:rPr>
          <w:sz w:val="24"/>
          <w:szCs w:val="24"/>
        </w:rPr>
      </w:pPr>
      <w:r>
        <w:rPr>
          <w:sz w:val="24"/>
          <w:szCs w:val="24"/>
        </w:rPr>
        <w:t>Departing Pastor:</w:t>
      </w:r>
    </w:p>
    <w:p w14:paraId="00000068" w14:textId="77777777" w:rsidR="00F62FE7" w:rsidRDefault="00000000">
      <w:pPr>
        <w:spacing w:after="120"/>
        <w:ind w:left="-20"/>
        <w:rPr>
          <w:sz w:val="24"/>
          <w:szCs w:val="24"/>
        </w:rPr>
      </w:pPr>
      <w:r>
        <w:rPr>
          <w:sz w:val="24"/>
          <w:szCs w:val="24"/>
        </w:rPr>
        <w:t xml:space="preserve"> </w:t>
      </w:r>
    </w:p>
    <w:p w14:paraId="00000069" w14:textId="77777777" w:rsidR="00F62FE7" w:rsidRDefault="00000000">
      <w:pPr>
        <w:spacing w:after="120"/>
        <w:ind w:left="-20"/>
        <w:rPr>
          <w:sz w:val="24"/>
          <w:szCs w:val="24"/>
        </w:rPr>
      </w:pPr>
      <w:r>
        <w:rPr>
          <w:sz w:val="24"/>
          <w:szCs w:val="24"/>
        </w:rPr>
        <w:t>Session Clerk:</w:t>
      </w:r>
    </w:p>
    <w:p w14:paraId="0000006A" w14:textId="77777777" w:rsidR="00F62FE7" w:rsidRDefault="00000000">
      <w:pPr>
        <w:spacing w:after="120"/>
        <w:ind w:left="-20"/>
        <w:rPr>
          <w:sz w:val="24"/>
          <w:szCs w:val="24"/>
        </w:rPr>
      </w:pPr>
      <w:r>
        <w:rPr>
          <w:sz w:val="24"/>
          <w:szCs w:val="24"/>
        </w:rPr>
        <w:t xml:space="preserve"> </w:t>
      </w:r>
    </w:p>
    <w:p w14:paraId="0000006B" w14:textId="77777777" w:rsidR="00F62FE7" w:rsidRDefault="00000000">
      <w:pPr>
        <w:spacing w:after="120"/>
        <w:ind w:left="-20"/>
        <w:rPr>
          <w:sz w:val="24"/>
          <w:szCs w:val="24"/>
        </w:rPr>
      </w:pPr>
      <w:r>
        <w:rPr>
          <w:sz w:val="24"/>
          <w:szCs w:val="24"/>
        </w:rPr>
        <w:t>Ministerial Committee Representative:</w:t>
      </w:r>
    </w:p>
    <w:p w14:paraId="0000006C" w14:textId="77777777" w:rsidR="00F62FE7" w:rsidRDefault="00F62FE7"/>
    <w:p w14:paraId="0000006D" w14:textId="77777777" w:rsidR="00F62FE7" w:rsidRDefault="00000000">
      <w:pPr>
        <w:spacing w:after="120"/>
        <w:ind w:left="-20"/>
        <w:jc w:val="center"/>
        <w:rPr>
          <w:b/>
          <w:sz w:val="24"/>
          <w:szCs w:val="24"/>
        </w:rPr>
      </w:pPr>
      <w:r>
        <w:rPr>
          <w:b/>
          <w:sz w:val="24"/>
          <w:szCs w:val="24"/>
        </w:rPr>
        <w:t xml:space="preserve"> </w:t>
      </w:r>
    </w:p>
    <w:p w14:paraId="0000006E" w14:textId="77777777" w:rsidR="00F62FE7" w:rsidRDefault="00000000">
      <w:pPr>
        <w:spacing w:after="120"/>
        <w:ind w:left="-20"/>
        <w:jc w:val="center"/>
        <w:rPr>
          <w:b/>
          <w:sz w:val="24"/>
          <w:szCs w:val="24"/>
        </w:rPr>
      </w:pPr>
      <w:r>
        <w:br w:type="page"/>
      </w:r>
    </w:p>
    <w:p w14:paraId="0000006F" w14:textId="77777777" w:rsidR="00F62FE7" w:rsidRDefault="00000000">
      <w:pPr>
        <w:spacing w:after="120"/>
        <w:ind w:left="-20"/>
        <w:jc w:val="center"/>
        <w:rPr>
          <w:b/>
          <w:sz w:val="24"/>
          <w:szCs w:val="24"/>
        </w:rPr>
      </w:pPr>
      <w:r>
        <w:rPr>
          <w:b/>
          <w:sz w:val="24"/>
          <w:szCs w:val="24"/>
        </w:rPr>
        <w:lastRenderedPageBreak/>
        <w:t>Resources for Retiring Pastors</w:t>
      </w:r>
    </w:p>
    <w:p w14:paraId="00000070" w14:textId="77777777" w:rsidR="00F62FE7" w:rsidRDefault="00000000">
      <w:pPr>
        <w:spacing w:after="120"/>
        <w:ind w:left="40" w:hanging="20"/>
        <w:jc w:val="center"/>
        <w:rPr>
          <w:b/>
          <w:sz w:val="24"/>
          <w:szCs w:val="24"/>
        </w:rPr>
      </w:pPr>
      <w:r>
        <w:rPr>
          <w:b/>
          <w:sz w:val="24"/>
          <w:szCs w:val="24"/>
        </w:rPr>
        <w:t xml:space="preserve"> </w:t>
      </w:r>
    </w:p>
    <w:p w14:paraId="00000071" w14:textId="77777777" w:rsidR="00F62FE7" w:rsidRDefault="00000000">
      <w:pPr>
        <w:spacing w:after="120"/>
        <w:ind w:left="20"/>
        <w:rPr>
          <w:b/>
          <w:color w:val="1155CC"/>
          <w:sz w:val="24"/>
          <w:szCs w:val="24"/>
          <w:u w:val="single"/>
        </w:rPr>
      </w:pPr>
      <w:r>
        <w:rPr>
          <w:sz w:val="24"/>
          <w:szCs w:val="24"/>
        </w:rPr>
        <w:t xml:space="preserve">“A Time for Lasts” from the Alban Institute: </w:t>
      </w:r>
      <w:hyperlink r:id="rId5">
        <w:r>
          <w:rPr>
            <w:b/>
            <w:color w:val="1155CC"/>
            <w:sz w:val="24"/>
            <w:szCs w:val="24"/>
            <w:u w:val="single"/>
          </w:rPr>
          <w:t>https://alban.org/archive/a-time-for-lasts/</w:t>
        </w:r>
      </w:hyperlink>
    </w:p>
    <w:p w14:paraId="00000072" w14:textId="77777777" w:rsidR="00F62FE7" w:rsidRDefault="00000000">
      <w:pPr>
        <w:spacing w:after="120"/>
        <w:ind w:left="20"/>
        <w:rPr>
          <w:sz w:val="24"/>
          <w:szCs w:val="24"/>
        </w:rPr>
      </w:pPr>
      <w:r>
        <w:rPr>
          <w:sz w:val="24"/>
          <w:szCs w:val="24"/>
        </w:rPr>
        <w:t xml:space="preserve"> </w:t>
      </w:r>
    </w:p>
    <w:p w14:paraId="00000073" w14:textId="77777777" w:rsidR="00F62FE7" w:rsidRDefault="00000000">
      <w:pPr>
        <w:spacing w:after="120"/>
        <w:ind w:left="40" w:hanging="20"/>
        <w:rPr>
          <w:sz w:val="24"/>
          <w:szCs w:val="24"/>
        </w:rPr>
      </w:pPr>
      <w:r>
        <w:rPr>
          <w:sz w:val="24"/>
          <w:szCs w:val="24"/>
        </w:rPr>
        <w:t xml:space="preserve">Henry Cloud, </w:t>
      </w:r>
      <w:r>
        <w:rPr>
          <w:i/>
          <w:sz w:val="24"/>
          <w:szCs w:val="24"/>
        </w:rPr>
        <w:t>Necessary Endings: The Employees, Businesses, and Relationships That All of Us Have to Give Up in Order to Move Forward</w:t>
      </w:r>
      <w:r>
        <w:rPr>
          <w:sz w:val="24"/>
          <w:szCs w:val="24"/>
        </w:rPr>
        <w:t>.</w:t>
      </w:r>
    </w:p>
    <w:p w14:paraId="00000074" w14:textId="77777777" w:rsidR="00F62FE7" w:rsidRDefault="00F62FE7">
      <w:pPr>
        <w:spacing w:after="120"/>
        <w:ind w:left="40" w:hanging="20"/>
        <w:rPr>
          <w:sz w:val="24"/>
          <w:szCs w:val="24"/>
        </w:rPr>
      </w:pPr>
    </w:p>
    <w:p w14:paraId="00000075" w14:textId="77777777" w:rsidR="00F62FE7" w:rsidRDefault="00000000">
      <w:pPr>
        <w:spacing w:after="120"/>
        <w:ind w:left="40" w:hanging="20"/>
        <w:rPr>
          <w:sz w:val="24"/>
          <w:szCs w:val="24"/>
        </w:rPr>
      </w:pPr>
      <w:r>
        <w:rPr>
          <w:sz w:val="24"/>
          <w:szCs w:val="24"/>
        </w:rPr>
        <w:t xml:space="preserve">John Mark Comer, interviewed on Carey </w:t>
      </w:r>
      <w:proofErr w:type="spellStart"/>
      <w:r>
        <w:rPr>
          <w:sz w:val="24"/>
          <w:szCs w:val="24"/>
        </w:rPr>
        <w:t>Nieuwhof</w:t>
      </w:r>
      <w:proofErr w:type="spellEnd"/>
      <w:r>
        <w:rPr>
          <w:sz w:val="24"/>
          <w:szCs w:val="24"/>
        </w:rPr>
        <w:t xml:space="preserve"> Leadership podcast, on Attending Church after Leading One &amp; Stepping Down from Leadership: </w:t>
      </w:r>
      <w:hyperlink r:id="rId6">
        <w:r>
          <w:rPr>
            <w:color w:val="1155CC"/>
            <w:sz w:val="24"/>
            <w:szCs w:val="24"/>
            <w:u w:val="single"/>
          </w:rPr>
          <w:t>https://www.youtube.com/watch?v=opj5Bi7xEJc</w:t>
        </w:r>
      </w:hyperlink>
    </w:p>
    <w:p w14:paraId="00000076" w14:textId="77777777" w:rsidR="00F62FE7" w:rsidRDefault="00000000">
      <w:pPr>
        <w:spacing w:after="120"/>
        <w:ind w:left="40" w:hanging="20"/>
        <w:rPr>
          <w:sz w:val="24"/>
          <w:szCs w:val="24"/>
        </w:rPr>
      </w:pPr>
      <w:r>
        <w:rPr>
          <w:sz w:val="24"/>
          <w:szCs w:val="24"/>
        </w:rPr>
        <w:t xml:space="preserve"> </w:t>
      </w:r>
    </w:p>
    <w:p w14:paraId="00000077" w14:textId="77777777" w:rsidR="00F62FE7" w:rsidRDefault="00000000">
      <w:pPr>
        <w:spacing w:after="120"/>
        <w:ind w:left="40" w:hanging="20"/>
        <w:rPr>
          <w:sz w:val="24"/>
          <w:szCs w:val="24"/>
        </w:rPr>
      </w:pPr>
      <w:r>
        <w:rPr>
          <w:sz w:val="24"/>
          <w:szCs w:val="24"/>
        </w:rPr>
        <w:t xml:space="preserve">Bruce </w:t>
      </w:r>
      <w:proofErr w:type="spellStart"/>
      <w:r>
        <w:rPr>
          <w:sz w:val="24"/>
          <w:szCs w:val="24"/>
        </w:rPr>
        <w:t>Epperly</w:t>
      </w:r>
      <w:proofErr w:type="spellEnd"/>
      <w:r>
        <w:rPr>
          <w:sz w:val="24"/>
          <w:szCs w:val="24"/>
        </w:rPr>
        <w:t xml:space="preserve">, </w:t>
      </w:r>
      <w:r>
        <w:rPr>
          <w:i/>
          <w:sz w:val="24"/>
          <w:szCs w:val="24"/>
        </w:rPr>
        <w:t>The Jubilee Years: Embracing Clergy Retirement</w:t>
      </w:r>
      <w:r>
        <w:rPr>
          <w:sz w:val="24"/>
          <w:szCs w:val="24"/>
        </w:rPr>
        <w:t>.</w:t>
      </w:r>
    </w:p>
    <w:p w14:paraId="00000078" w14:textId="77777777" w:rsidR="00F62FE7" w:rsidRDefault="00000000">
      <w:pPr>
        <w:pStyle w:val="Heading1"/>
        <w:keepNext w:val="0"/>
        <w:keepLines w:val="0"/>
        <w:spacing w:before="480" w:line="281" w:lineRule="auto"/>
        <w:rPr>
          <w:sz w:val="24"/>
          <w:szCs w:val="24"/>
        </w:rPr>
      </w:pPr>
      <w:bookmarkStart w:id="0" w:name="_xdy4fvopj2dt" w:colFirst="0" w:colLast="0"/>
      <w:bookmarkEnd w:id="0"/>
      <w:r>
        <w:rPr>
          <w:sz w:val="24"/>
          <w:szCs w:val="24"/>
        </w:rPr>
        <w:t xml:space="preserve">Lee </w:t>
      </w:r>
      <w:proofErr w:type="spellStart"/>
      <w:r>
        <w:rPr>
          <w:sz w:val="24"/>
          <w:szCs w:val="24"/>
        </w:rPr>
        <w:t>Kricher</w:t>
      </w:r>
      <w:proofErr w:type="spellEnd"/>
      <w:r>
        <w:rPr>
          <w:sz w:val="24"/>
          <w:szCs w:val="24"/>
        </w:rPr>
        <w:t xml:space="preserve">, </w:t>
      </w:r>
      <w:r>
        <w:rPr>
          <w:i/>
          <w:sz w:val="24"/>
          <w:szCs w:val="24"/>
        </w:rPr>
        <w:t>Seamless Pastoral Transition: 3 Imperatives - 6 Pitfalls</w:t>
      </w:r>
      <w:r>
        <w:rPr>
          <w:sz w:val="24"/>
          <w:szCs w:val="24"/>
        </w:rPr>
        <w:t>.</w:t>
      </w:r>
    </w:p>
    <w:p w14:paraId="00000079" w14:textId="77777777" w:rsidR="00F62FE7" w:rsidRDefault="00000000">
      <w:pPr>
        <w:spacing w:after="120"/>
        <w:ind w:left="40" w:hanging="20"/>
        <w:rPr>
          <w:sz w:val="24"/>
          <w:szCs w:val="24"/>
        </w:rPr>
      </w:pPr>
      <w:r>
        <w:rPr>
          <w:sz w:val="24"/>
          <w:szCs w:val="24"/>
        </w:rPr>
        <w:t xml:space="preserve"> </w:t>
      </w:r>
    </w:p>
    <w:p w14:paraId="0000007A" w14:textId="77777777" w:rsidR="00F62FE7" w:rsidRDefault="00000000">
      <w:pPr>
        <w:spacing w:after="120"/>
        <w:ind w:left="40" w:hanging="20"/>
        <w:rPr>
          <w:sz w:val="24"/>
          <w:szCs w:val="24"/>
        </w:rPr>
      </w:pPr>
      <w:r>
        <w:rPr>
          <w:sz w:val="24"/>
          <w:szCs w:val="24"/>
        </w:rPr>
        <w:t xml:space="preserve">Lloyd Manning, </w:t>
      </w:r>
      <w:r>
        <w:rPr>
          <w:i/>
          <w:sz w:val="24"/>
          <w:szCs w:val="24"/>
        </w:rPr>
        <w:t>Positive Retirement Preparation for Pastors</w:t>
      </w:r>
      <w:r>
        <w:rPr>
          <w:sz w:val="24"/>
          <w:szCs w:val="24"/>
        </w:rPr>
        <w:t xml:space="preserve">. </w:t>
      </w:r>
    </w:p>
    <w:p w14:paraId="0000007B" w14:textId="77777777" w:rsidR="00F62FE7" w:rsidRDefault="00F62FE7">
      <w:pPr>
        <w:spacing w:after="120"/>
        <w:ind w:left="40" w:hanging="20"/>
        <w:rPr>
          <w:sz w:val="24"/>
          <w:szCs w:val="24"/>
        </w:rPr>
      </w:pPr>
    </w:p>
    <w:p w14:paraId="0000007C" w14:textId="77777777" w:rsidR="00F62FE7" w:rsidRDefault="00000000">
      <w:pPr>
        <w:spacing w:after="120"/>
        <w:ind w:left="40" w:hanging="20"/>
        <w:rPr>
          <w:sz w:val="24"/>
          <w:szCs w:val="24"/>
        </w:rPr>
      </w:pPr>
      <w:r>
        <w:rPr>
          <w:sz w:val="24"/>
          <w:szCs w:val="24"/>
        </w:rPr>
        <w:t xml:space="preserve">Steve McLean, “Third </w:t>
      </w:r>
      <w:proofErr w:type="spellStart"/>
      <w:r>
        <w:rPr>
          <w:sz w:val="24"/>
          <w:szCs w:val="24"/>
        </w:rPr>
        <w:t>Third</w:t>
      </w:r>
      <w:proofErr w:type="spellEnd"/>
      <w:r>
        <w:rPr>
          <w:sz w:val="24"/>
          <w:szCs w:val="24"/>
        </w:rPr>
        <w:t xml:space="preserve">” webinar with Presbytery of the East: </w:t>
      </w:r>
      <w:hyperlink r:id="rId7">
        <w:r>
          <w:rPr>
            <w:color w:val="1155CC"/>
            <w:sz w:val="24"/>
            <w:szCs w:val="24"/>
            <w:u w:val="single"/>
          </w:rPr>
          <w:t>https://www.youtube.com/watch?v=_wDlMJwiWAs</w:t>
        </w:r>
      </w:hyperlink>
    </w:p>
    <w:p w14:paraId="0000007D" w14:textId="77777777" w:rsidR="00F62FE7" w:rsidRDefault="00000000">
      <w:pPr>
        <w:spacing w:after="120"/>
        <w:ind w:left="40" w:hanging="20"/>
        <w:rPr>
          <w:sz w:val="24"/>
          <w:szCs w:val="24"/>
        </w:rPr>
      </w:pPr>
      <w:r>
        <w:rPr>
          <w:sz w:val="24"/>
          <w:szCs w:val="24"/>
        </w:rPr>
        <w:t xml:space="preserve"> </w:t>
      </w:r>
    </w:p>
    <w:p w14:paraId="0000007E" w14:textId="77777777" w:rsidR="00F62FE7" w:rsidRDefault="00000000">
      <w:pPr>
        <w:spacing w:after="120"/>
        <w:ind w:left="40" w:hanging="20"/>
        <w:rPr>
          <w:sz w:val="24"/>
          <w:szCs w:val="24"/>
        </w:rPr>
      </w:pPr>
      <w:r>
        <w:rPr>
          <w:sz w:val="24"/>
          <w:szCs w:val="24"/>
        </w:rPr>
        <w:t xml:space="preserve">James Wade, </w:t>
      </w:r>
      <w:r>
        <w:rPr>
          <w:i/>
          <w:sz w:val="24"/>
          <w:szCs w:val="24"/>
        </w:rPr>
        <w:t>Not Too Early, Not Too Late: Life after Retirement</w:t>
      </w:r>
      <w:r>
        <w:rPr>
          <w:sz w:val="24"/>
          <w:szCs w:val="24"/>
        </w:rPr>
        <w:t>.</w:t>
      </w:r>
    </w:p>
    <w:p w14:paraId="0000007F" w14:textId="77777777" w:rsidR="00F62FE7" w:rsidRDefault="00000000">
      <w:pPr>
        <w:spacing w:after="120"/>
        <w:ind w:left="40" w:hanging="20"/>
        <w:rPr>
          <w:sz w:val="24"/>
          <w:szCs w:val="24"/>
        </w:rPr>
      </w:pPr>
      <w:r>
        <w:rPr>
          <w:sz w:val="24"/>
          <w:szCs w:val="24"/>
        </w:rPr>
        <w:t xml:space="preserve"> </w:t>
      </w:r>
    </w:p>
    <w:p w14:paraId="00000080" w14:textId="77777777" w:rsidR="00F62FE7" w:rsidRDefault="00000000">
      <w:pPr>
        <w:spacing w:after="120"/>
        <w:ind w:left="40" w:hanging="20"/>
        <w:rPr>
          <w:sz w:val="24"/>
          <w:szCs w:val="24"/>
        </w:rPr>
      </w:pPr>
      <w:r>
        <w:rPr>
          <w:sz w:val="24"/>
          <w:szCs w:val="24"/>
        </w:rPr>
        <w:t xml:space="preserve">Gene Williams, </w:t>
      </w:r>
      <w:r>
        <w:rPr>
          <w:i/>
          <w:sz w:val="24"/>
          <w:szCs w:val="24"/>
        </w:rPr>
        <w:t>Out of the Pulpit, Into the Pew: A Pastor’s Guide to Meaningful Service after Retirement</w:t>
      </w:r>
      <w:r>
        <w:rPr>
          <w:sz w:val="24"/>
          <w:szCs w:val="24"/>
        </w:rPr>
        <w:t>.</w:t>
      </w:r>
    </w:p>
    <w:p w14:paraId="00000081" w14:textId="77777777" w:rsidR="00F62FE7" w:rsidRDefault="00F62FE7"/>
    <w:sectPr w:rsidR="00F62FE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577935"/>
    <w:multiLevelType w:val="multilevel"/>
    <w:tmpl w:val="5A48F0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695688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2FE7"/>
    <w:rsid w:val="008B5E19"/>
    <w:rsid w:val="00B52C77"/>
    <w:rsid w:val="00F62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C780FB"/>
  <w15:docId w15:val="{93EC2BA9-0148-C44E-BA7F-2F90209FED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youtube.com/watch?v=_wDlMJwiWA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opj5Bi7xEJc" TargetMode="External"/><Relationship Id="rId5" Type="http://schemas.openxmlformats.org/officeDocument/2006/relationships/hyperlink" Target="https://alban.org/archive/a-time-for-last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2075</Words>
  <Characters>11828</Characters>
  <Application>Microsoft Office Word</Application>
  <DocSecurity>0</DocSecurity>
  <Lines>98</Lines>
  <Paragraphs>27</Paragraphs>
  <ScaleCrop>false</ScaleCrop>
  <Company/>
  <LinksUpToDate>false</LinksUpToDate>
  <CharactersWithSpaces>13876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Annie Rose</cp:lastModifiedBy>
  <cp:revision>2</cp:revision>
  <dcterms:created xsi:type="dcterms:W3CDTF">2023-09-14T02:45:00Z</dcterms:created>
  <dcterms:modified xsi:type="dcterms:W3CDTF">2023-09-14T02:45:00Z</dcterms:modified>
</cp:coreProperties>
</file>